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87" w:rsidRDefault="00FE1966" w:rsidP="00DA388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AUTÓGRAFO DE LEI  0</w:t>
      </w:r>
      <w:r w:rsidR="00B52B85">
        <w:rPr>
          <w:rFonts w:ascii="Arial" w:hAnsi="Arial" w:cs="Arial"/>
          <w:b/>
          <w:color w:val="000000"/>
          <w:sz w:val="24"/>
          <w:szCs w:val="24"/>
        </w:rPr>
        <w:t>1</w:t>
      </w:r>
      <w:r w:rsidR="002D1AC7">
        <w:rPr>
          <w:rFonts w:ascii="Arial" w:hAnsi="Arial" w:cs="Arial"/>
          <w:b/>
          <w:color w:val="000000"/>
          <w:sz w:val="24"/>
          <w:szCs w:val="24"/>
        </w:rPr>
        <w:t>4</w:t>
      </w:r>
      <w:r w:rsidR="00DA3887">
        <w:rPr>
          <w:rFonts w:ascii="Arial" w:hAnsi="Arial" w:cs="Arial"/>
          <w:b/>
          <w:color w:val="000000"/>
          <w:sz w:val="24"/>
          <w:szCs w:val="24"/>
        </w:rPr>
        <w:t xml:space="preserve">/2025.         </w:t>
      </w:r>
    </w:p>
    <w:p w:rsidR="00DA3887" w:rsidRDefault="00DA3887" w:rsidP="00DA388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</w:t>
      </w:r>
      <w:r w:rsidRPr="00E109C9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2D1AC7">
        <w:rPr>
          <w:rFonts w:ascii="Arial" w:hAnsi="Arial" w:cs="Arial"/>
          <w:b/>
          <w:color w:val="000000"/>
          <w:sz w:val="24"/>
          <w:szCs w:val="24"/>
        </w:rPr>
        <w:t xml:space="preserve">   Bandeirantes do Tocantins, 20</w:t>
      </w:r>
      <w:r w:rsidR="00FE1966">
        <w:rPr>
          <w:rFonts w:ascii="Arial" w:hAnsi="Arial" w:cs="Arial"/>
          <w:b/>
          <w:color w:val="000000"/>
          <w:sz w:val="24"/>
          <w:szCs w:val="24"/>
        </w:rPr>
        <w:t xml:space="preserve"> de maio</w:t>
      </w:r>
      <w:r w:rsidRPr="00E109C9">
        <w:rPr>
          <w:rFonts w:ascii="Arial" w:hAnsi="Arial" w:cs="Arial"/>
          <w:b/>
          <w:color w:val="000000"/>
          <w:sz w:val="24"/>
          <w:szCs w:val="24"/>
        </w:rPr>
        <w:t xml:space="preserve"> de 2025.</w:t>
      </w:r>
    </w:p>
    <w:p w:rsidR="00596801" w:rsidRPr="00DA3887" w:rsidRDefault="00C67D43" w:rsidP="0059680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C67D43" w:rsidRPr="00DA3887" w:rsidRDefault="00DA3887" w:rsidP="00DA3887">
      <w:pPr>
        <w:widowControl w:val="0"/>
        <w:spacing w:after="120"/>
        <w:ind w:left="4254"/>
        <w:rPr>
          <w:rFonts w:ascii="Arial" w:hAnsi="Arial" w:cs="Arial"/>
          <w:sz w:val="24"/>
          <w:szCs w:val="24"/>
        </w:rPr>
      </w:pPr>
      <w:r w:rsidRPr="00DA3887">
        <w:rPr>
          <w:rFonts w:ascii="Arial" w:hAnsi="Arial" w:cs="Arial"/>
          <w:sz w:val="24"/>
          <w:szCs w:val="24"/>
        </w:rPr>
        <w:t>“</w:t>
      </w:r>
      <w:r w:rsidR="002D1AC7">
        <w:rPr>
          <w:rFonts w:ascii="Arial" w:hAnsi="Arial" w:cs="Arial"/>
          <w:sz w:val="24"/>
          <w:szCs w:val="24"/>
        </w:rPr>
        <w:t>Dispõe sobre a criação de programa Municipal de castração de animais domésticos de Bandeirantes do Tocantins e dá outras providências</w:t>
      </w:r>
      <w:r w:rsidR="00FE1966">
        <w:rPr>
          <w:rFonts w:ascii="Arial" w:hAnsi="Arial" w:cs="Arial"/>
          <w:sz w:val="24"/>
          <w:szCs w:val="24"/>
        </w:rPr>
        <w:t xml:space="preserve">. </w:t>
      </w:r>
      <w:r w:rsidR="00FE1966" w:rsidRPr="00DA3887">
        <w:rPr>
          <w:rFonts w:ascii="Arial" w:hAnsi="Arial" w:cs="Arial"/>
          <w:sz w:val="24"/>
          <w:szCs w:val="24"/>
        </w:rPr>
        <w:t>”</w:t>
      </w:r>
    </w:p>
    <w:p w:rsidR="00596801" w:rsidRPr="00F75D47" w:rsidRDefault="00596801" w:rsidP="00C67D43">
      <w:pPr>
        <w:widowControl w:val="0"/>
        <w:spacing w:after="120"/>
        <w:ind w:firstLine="2268"/>
        <w:rPr>
          <w:rFonts w:ascii="Arial" w:hAnsi="Arial" w:cs="Arial"/>
          <w:sz w:val="24"/>
          <w:szCs w:val="24"/>
        </w:rPr>
      </w:pPr>
    </w:p>
    <w:p w:rsidR="00596801" w:rsidRPr="00F75D47" w:rsidRDefault="00596801" w:rsidP="0059680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</w:p>
    <w:p w:rsidR="00994CD4" w:rsidRDefault="00DA3887" w:rsidP="0059680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A3887">
        <w:rPr>
          <w:rFonts w:ascii="Arial" w:hAnsi="Arial" w:cs="Arial"/>
          <w:b/>
          <w:sz w:val="24"/>
          <w:szCs w:val="24"/>
        </w:rPr>
        <w:t>O PRESIDENTE DA CÂMARA MUNICIPAL DE BANDEIRANTES DO TOCANTINS</w:t>
      </w:r>
      <w:r w:rsidR="00994CD4">
        <w:rPr>
          <w:rFonts w:ascii="Arial" w:hAnsi="Arial" w:cs="Arial"/>
          <w:sz w:val="24"/>
          <w:szCs w:val="24"/>
        </w:rPr>
        <w:t>, Estado do Tocantins no uso das atribuições legais e regimentais: FAZ SABER que a Câmara Municipal aprovou e o Prefeito Municipal sancionará e promulgará a seguinte Lei:</w:t>
      </w:r>
    </w:p>
    <w:p w:rsidR="00994CD4" w:rsidRDefault="00994CD4" w:rsidP="00DA388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94CD4" w:rsidRDefault="00994CD4" w:rsidP="00596801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994CD4">
        <w:rPr>
          <w:rFonts w:ascii="Arial" w:hAnsi="Arial" w:cs="Arial"/>
          <w:b/>
          <w:sz w:val="24"/>
          <w:szCs w:val="24"/>
        </w:rPr>
        <w:t>Das Disposições Gerais</w:t>
      </w:r>
    </w:p>
    <w:p w:rsidR="00FE1966" w:rsidRDefault="00FE1966" w:rsidP="00FE1966">
      <w:pPr>
        <w:spacing w:after="0"/>
        <w:ind w:right="-55"/>
      </w:pPr>
    </w:p>
    <w:p w:rsidR="002D1AC7" w:rsidRPr="002D1AC7" w:rsidRDefault="002D1AC7" w:rsidP="002D1AC7">
      <w:pPr>
        <w:ind w:left="-15" w:right="54" w:firstLine="1134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Art. 1º</w:t>
      </w:r>
      <w:r w:rsidRPr="002D1AC7">
        <w:rPr>
          <w:rFonts w:ascii="Arial" w:hAnsi="Arial" w:cs="Arial"/>
          <w:sz w:val="24"/>
          <w:szCs w:val="24"/>
        </w:rPr>
        <w:t xml:space="preserve"> - </w:t>
      </w:r>
      <w:r w:rsidRPr="002D1AC7">
        <w:rPr>
          <w:rFonts w:ascii="Arial" w:eastAsia="Segoe UI" w:hAnsi="Arial" w:cs="Arial"/>
          <w:b/>
          <w:sz w:val="24"/>
          <w:szCs w:val="24"/>
        </w:rPr>
        <w:t xml:space="preserve">INSTITUIR </w:t>
      </w:r>
      <w:r w:rsidRPr="002D1AC7">
        <w:rPr>
          <w:rFonts w:ascii="Arial" w:hAnsi="Arial" w:cs="Arial"/>
          <w:sz w:val="24"/>
          <w:szCs w:val="24"/>
        </w:rPr>
        <w:t>o “</w:t>
      </w:r>
      <w:r w:rsidRPr="002D1AC7">
        <w:rPr>
          <w:rFonts w:ascii="Arial" w:eastAsia="Segoe UI" w:hAnsi="Arial" w:cs="Arial"/>
          <w:b/>
          <w:sz w:val="24"/>
          <w:szCs w:val="24"/>
        </w:rPr>
        <w:t>PROGRAMA MUNICIPAL DE CASTRAÇÃO DE ANIMAIS DOMÉSTICOS”</w:t>
      </w:r>
      <w:r w:rsidRPr="002D1AC7">
        <w:rPr>
          <w:rFonts w:ascii="Arial" w:hAnsi="Arial" w:cs="Arial"/>
          <w:sz w:val="24"/>
          <w:szCs w:val="24"/>
        </w:rPr>
        <w:t xml:space="preserve">, a ser implantado e coordenado pela Secretaria Municipal de Saúde e Meio Ambiente, responsável pelas ações de controle de natalidade canina e felina no município de Bandeirantes do Tocantins, através de castração cirúrgica de caninos e felinos, considerada uma forma eficaz e humanitária de controle populacional de animais, vedada a prática de outros procedimentos veterinários. </w:t>
      </w:r>
    </w:p>
    <w:p w:rsidR="002D1AC7" w:rsidRPr="002D1AC7" w:rsidRDefault="002D1AC7" w:rsidP="002D1AC7">
      <w:pPr>
        <w:spacing w:after="19" w:line="259" w:lineRule="auto"/>
        <w:ind w:right="53"/>
        <w:jc w:val="right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Parágrafo único.</w:t>
      </w:r>
      <w:r w:rsidRPr="002D1AC7">
        <w:rPr>
          <w:rFonts w:ascii="Arial" w:hAnsi="Arial" w:cs="Arial"/>
          <w:sz w:val="24"/>
          <w:szCs w:val="24"/>
        </w:rPr>
        <w:t xml:space="preserve"> Está proibida a prática de extermínio de cães e gatos saudáveis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como método de controle populacional e sanitário. </w:t>
      </w:r>
    </w:p>
    <w:p w:rsidR="002D1AC7" w:rsidRPr="002D1AC7" w:rsidRDefault="002D1AC7" w:rsidP="002D1AC7">
      <w:pPr>
        <w:spacing w:after="19" w:line="259" w:lineRule="auto"/>
        <w:ind w:right="53"/>
        <w:jc w:val="right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Art. 2º</w:t>
      </w:r>
      <w:r w:rsidRPr="002D1AC7">
        <w:rPr>
          <w:rFonts w:ascii="Arial" w:hAnsi="Arial" w:cs="Arial"/>
          <w:sz w:val="24"/>
          <w:szCs w:val="24"/>
        </w:rPr>
        <w:t xml:space="preserve"> - Constituem objetivos básicos do presente programa, ações de controle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de natalidade canina e felina no município de Bandeirantes do Tocantins, tais como: </w:t>
      </w:r>
    </w:p>
    <w:p w:rsidR="002D1AC7" w:rsidRPr="002D1AC7" w:rsidRDefault="002D1AC7" w:rsidP="002D1AC7">
      <w:pPr>
        <w:spacing w:after="19" w:line="259" w:lineRule="auto"/>
        <w:ind w:right="53"/>
        <w:jc w:val="right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 xml:space="preserve"> I</w:t>
      </w:r>
      <w:r w:rsidRPr="002D1AC7">
        <w:rPr>
          <w:rFonts w:ascii="Arial" w:hAnsi="Arial" w:cs="Arial"/>
          <w:sz w:val="24"/>
          <w:szCs w:val="24"/>
        </w:rPr>
        <w:t xml:space="preserve"> - Controle da natalidade através das castrações de fêmeas e machos para evitar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o cio ou fecundação; </w:t>
      </w:r>
    </w:p>
    <w:p w:rsidR="002D1AC7" w:rsidRPr="002D1AC7" w:rsidRDefault="002D1AC7" w:rsidP="002D1AC7">
      <w:pPr>
        <w:numPr>
          <w:ilvl w:val="0"/>
          <w:numId w:val="2"/>
        </w:numPr>
        <w:spacing w:after="19" w:line="259" w:lineRule="auto"/>
        <w:ind w:right="53" w:firstLine="1134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– Evitar a procriação descontrolada e o abandono de cães e gatos soltos nas vias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públicas e demais logradouros, mediante esterilização e educação para a posse responsável, a fim de evitar a transmissão de zoonoses; </w:t>
      </w:r>
    </w:p>
    <w:p w:rsidR="002D1AC7" w:rsidRPr="002D1AC7" w:rsidRDefault="002D1AC7" w:rsidP="002D1AC7">
      <w:pPr>
        <w:numPr>
          <w:ilvl w:val="0"/>
          <w:numId w:val="2"/>
        </w:numPr>
        <w:spacing w:after="209" w:line="268" w:lineRule="auto"/>
        <w:ind w:right="53" w:firstLine="1134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lastRenderedPageBreak/>
        <w:t xml:space="preserve">- A população deverá ser conscientizada, constantemente, pelo Poder Público Municipal, mediante ações de publicidade vinculadas em meios de comunicação e mídias sociais, sobre a necessidade de esterilizar seus animais, além de impulsionar a castração dos animais em situação de rua. </w:t>
      </w:r>
    </w:p>
    <w:p w:rsidR="002D1AC7" w:rsidRPr="002D1AC7" w:rsidRDefault="002D1AC7" w:rsidP="002D1AC7">
      <w:pPr>
        <w:spacing w:after="11"/>
        <w:ind w:left="1144" w:right="54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Art. 3º</w:t>
      </w:r>
      <w:r w:rsidRPr="002D1AC7">
        <w:rPr>
          <w:rFonts w:ascii="Arial" w:hAnsi="Arial" w:cs="Arial"/>
          <w:sz w:val="24"/>
          <w:szCs w:val="24"/>
        </w:rPr>
        <w:t xml:space="preserve"> O município desenvolverá ações, especialmente no que tange aos animais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de rua e aos animais de população de baixa renda.  </w:t>
      </w:r>
    </w:p>
    <w:p w:rsidR="002D1AC7" w:rsidRPr="002D1AC7" w:rsidRDefault="002D1AC7" w:rsidP="002D1AC7">
      <w:pPr>
        <w:spacing w:after="11"/>
        <w:ind w:left="1144" w:right="54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§1.º</w:t>
      </w:r>
      <w:r w:rsidRPr="002D1AC7">
        <w:rPr>
          <w:rFonts w:ascii="Arial" w:hAnsi="Arial" w:cs="Arial"/>
          <w:sz w:val="24"/>
          <w:szCs w:val="24"/>
        </w:rPr>
        <w:t xml:space="preserve"> O Município poderá firmar parcerias com associações ou entidades que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estejam envolvidas na proteção e controle populacional dos animais domésticos, especialmente os de rua, e se necessário editará normas complementares para o cumprimento desta Lei.  </w:t>
      </w:r>
    </w:p>
    <w:p w:rsidR="002D1AC7" w:rsidRPr="002D1AC7" w:rsidRDefault="002D1AC7" w:rsidP="002D1AC7">
      <w:pPr>
        <w:spacing w:after="12"/>
        <w:ind w:left="1144" w:right="54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§2.º</w:t>
      </w:r>
      <w:r w:rsidRPr="002D1AC7">
        <w:rPr>
          <w:rFonts w:ascii="Arial" w:hAnsi="Arial" w:cs="Arial"/>
          <w:sz w:val="24"/>
          <w:szCs w:val="24"/>
        </w:rPr>
        <w:t xml:space="preserve"> Fica o Poder Público autorizado a celebrar convênio e/ou parcerias com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entidades de proteção animal e outras organizações não governamentais, mediante elaboração de Termo de Fomento, para a consecução dos objetivos desta Lei. </w:t>
      </w:r>
    </w:p>
    <w:p w:rsidR="002D1AC7" w:rsidRPr="002D1AC7" w:rsidRDefault="002D1AC7" w:rsidP="002D1AC7">
      <w:pPr>
        <w:ind w:left="-15" w:right="54" w:firstLine="1134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Art. 4º</w:t>
      </w:r>
      <w:r w:rsidRPr="002D1AC7">
        <w:rPr>
          <w:rFonts w:ascii="Arial" w:hAnsi="Arial" w:cs="Arial"/>
          <w:sz w:val="24"/>
          <w:szCs w:val="24"/>
        </w:rPr>
        <w:t xml:space="preserve"> Para o cumprimento dos artigos anteriores, fica o Poder Executivo Municipal autorizado a regulamentar os mesmos, na forma dos itens a seguir: </w:t>
      </w:r>
    </w:p>
    <w:p w:rsidR="002D1AC7" w:rsidRPr="002D1AC7" w:rsidRDefault="002D1AC7" w:rsidP="002D1AC7">
      <w:pPr>
        <w:numPr>
          <w:ilvl w:val="0"/>
          <w:numId w:val="3"/>
        </w:numPr>
        <w:spacing w:after="11" w:line="268" w:lineRule="auto"/>
        <w:ind w:right="54" w:hanging="290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–</w:t>
      </w:r>
      <w:r w:rsidRPr="002D1AC7">
        <w:rPr>
          <w:rFonts w:ascii="Arial" w:hAnsi="Arial" w:cs="Arial"/>
          <w:sz w:val="24"/>
          <w:szCs w:val="24"/>
        </w:rPr>
        <w:t xml:space="preserve"> As inscrições dos participantes aptos serão realizadas em datas e locais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previamente definidos pela Secretaria Responsável.  </w:t>
      </w:r>
    </w:p>
    <w:p w:rsidR="002D1AC7" w:rsidRPr="002D1AC7" w:rsidRDefault="002D1AC7" w:rsidP="002D1AC7">
      <w:pPr>
        <w:numPr>
          <w:ilvl w:val="0"/>
          <w:numId w:val="3"/>
        </w:numPr>
        <w:spacing w:after="12" w:line="268" w:lineRule="auto"/>
        <w:ind w:right="54" w:hanging="290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– Os procedimentos cirúrgicos serão realizados por profissional médico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veterinário e em estabelecimento devidamente registrado no CRMV - TO. </w:t>
      </w:r>
    </w:p>
    <w:p w:rsidR="002D1AC7" w:rsidRPr="002D1AC7" w:rsidRDefault="002D1AC7" w:rsidP="002D1AC7">
      <w:pPr>
        <w:numPr>
          <w:ilvl w:val="0"/>
          <w:numId w:val="3"/>
        </w:numPr>
        <w:spacing w:after="11" w:line="268" w:lineRule="auto"/>
        <w:ind w:right="54" w:hanging="290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-</w:t>
      </w:r>
      <w:r w:rsidRPr="002D1AC7">
        <w:rPr>
          <w:rFonts w:ascii="Arial" w:hAnsi="Arial" w:cs="Arial"/>
          <w:sz w:val="24"/>
          <w:szCs w:val="24"/>
        </w:rPr>
        <w:t xml:space="preserve"> É de inteira responsabilidade do proprietário ou responsável os cuidados pré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e pós-operatórios dos animais, conforme as orientações do médico veterinário contratado. </w:t>
      </w:r>
    </w:p>
    <w:p w:rsidR="002D1AC7" w:rsidRPr="002D1AC7" w:rsidRDefault="002D1AC7" w:rsidP="002D1AC7">
      <w:pPr>
        <w:numPr>
          <w:ilvl w:val="0"/>
          <w:numId w:val="4"/>
        </w:numPr>
        <w:spacing w:after="12" w:line="268" w:lineRule="auto"/>
        <w:ind w:right="54" w:firstLine="1134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-</w:t>
      </w:r>
      <w:r w:rsidRPr="002D1AC7">
        <w:rPr>
          <w:rFonts w:ascii="Arial" w:hAnsi="Arial" w:cs="Arial"/>
          <w:sz w:val="24"/>
          <w:szCs w:val="24"/>
        </w:rPr>
        <w:t xml:space="preserve"> No dia e horário marcados para castração, o profissional contratado fará uma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prévia avaliação das condições físicas do animal inscrito, a fim de concluir se o mesmo está em condições de ser castrado. </w:t>
      </w:r>
    </w:p>
    <w:p w:rsidR="002D1AC7" w:rsidRPr="002D1AC7" w:rsidRDefault="002D1AC7" w:rsidP="002D1AC7">
      <w:pPr>
        <w:numPr>
          <w:ilvl w:val="0"/>
          <w:numId w:val="4"/>
        </w:numPr>
        <w:spacing w:after="12" w:line="268" w:lineRule="auto"/>
        <w:ind w:right="54" w:firstLine="1134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-</w:t>
      </w:r>
      <w:r w:rsidRPr="002D1AC7">
        <w:rPr>
          <w:rFonts w:ascii="Arial" w:hAnsi="Arial" w:cs="Arial"/>
          <w:sz w:val="24"/>
          <w:szCs w:val="24"/>
        </w:rPr>
        <w:t xml:space="preserve"> Verificando-se algum impedimento para a castração, o médico veterinário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lastRenderedPageBreak/>
        <w:t xml:space="preserve">responsável pela avaliação, deverá esclarecer suas conclusões sobre as condições do animal para seu proprietário.  </w:t>
      </w:r>
    </w:p>
    <w:p w:rsidR="002D1AC7" w:rsidRPr="002D1AC7" w:rsidRDefault="002D1AC7" w:rsidP="002D1AC7">
      <w:pPr>
        <w:numPr>
          <w:ilvl w:val="0"/>
          <w:numId w:val="4"/>
        </w:numPr>
        <w:spacing w:after="12" w:line="268" w:lineRule="auto"/>
        <w:ind w:right="54" w:firstLine="1134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-</w:t>
      </w:r>
      <w:r w:rsidRPr="002D1AC7">
        <w:rPr>
          <w:rFonts w:ascii="Arial" w:hAnsi="Arial" w:cs="Arial"/>
          <w:sz w:val="24"/>
          <w:szCs w:val="24"/>
        </w:rPr>
        <w:t xml:space="preserve"> O médico veterinário responsável pela cirurgia de esterilização deverá fornecer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bookmarkStart w:id="0" w:name="_GoBack"/>
      <w:r w:rsidRPr="002D1AC7">
        <w:rPr>
          <w:rFonts w:ascii="Arial" w:hAnsi="Arial" w:cs="Arial"/>
          <w:sz w:val="24"/>
          <w:szCs w:val="24"/>
        </w:rPr>
        <w:t xml:space="preserve">ao proprietário do animal instruções padronizadas sobre o pós-operatório e, se </w:t>
      </w:r>
      <w:bookmarkEnd w:id="0"/>
      <w:r w:rsidRPr="002D1AC7">
        <w:rPr>
          <w:rFonts w:ascii="Arial" w:hAnsi="Arial" w:cs="Arial"/>
          <w:sz w:val="24"/>
          <w:szCs w:val="24"/>
        </w:rPr>
        <w:t xml:space="preserve">entender oportuno, em receituário próprio, as informações que achar convenientes, marcando data para avaliação ou outros procedimentos que julgar necessários. </w:t>
      </w:r>
    </w:p>
    <w:p w:rsidR="002D1AC7" w:rsidRPr="002D1AC7" w:rsidRDefault="002D1AC7" w:rsidP="002D1AC7">
      <w:pPr>
        <w:numPr>
          <w:ilvl w:val="0"/>
          <w:numId w:val="4"/>
        </w:numPr>
        <w:spacing w:after="11" w:line="268" w:lineRule="auto"/>
        <w:ind w:right="54" w:firstLine="1134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-</w:t>
      </w:r>
      <w:r w:rsidRPr="002D1AC7">
        <w:rPr>
          <w:rFonts w:ascii="Arial" w:hAnsi="Arial" w:cs="Arial"/>
          <w:sz w:val="24"/>
          <w:szCs w:val="24"/>
        </w:rPr>
        <w:t xml:space="preserve"> No serviço contratado deverá estar incluso todo o material, medicamentos e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demais objetos necessários para a realização dos serviços, pré-operatório e operatório.  </w:t>
      </w:r>
    </w:p>
    <w:p w:rsidR="002D1AC7" w:rsidRPr="002D1AC7" w:rsidRDefault="002D1AC7" w:rsidP="002D1AC7">
      <w:pPr>
        <w:numPr>
          <w:ilvl w:val="0"/>
          <w:numId w:val="4"/>
        </w:numPr>
        <w:spacing w:after="209" w:line="268" w:lineRule="auto"/>
        <w:ind w:right="54" w:firstLine="1134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–</w:t>
      </w:r>
      <w:r w:rsidRPr="002D1AC7">
        <w:rPr>
          <w:rFonts w:ascii="Arial" w:hAnsi="Arial" w:cs="Arial"/>
          <w:sz w:val="24"/>
          <w:szCs w:val="24"/>
        </w:rPr>
        <w:t xml:space="preserve"> Havendo necessidade de exames clínicos no período pré-operatório ou a permanência do animal internado no período pós-operatório nas dependências do estabelecimento, as despesas decorrentes serão de responsabilidade dos proprietários, cuidadores ou responsáveis de animais domésticos. </w:t>
      </w:r>
    </w:p>
    <w:p w:rsidR="002D1AC7" w:rsidRPr="002D1AC7" w:rsidRDefault="002D1AC7" w:rsidP="002D1AC7">
      <w:pPr>
        <w:spacing w:after="19" w:line="259" w:lineRule="auto"/>
        <w:ind w:right="53"/>
        <w:jc w:val="right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Art. 5º</w:t>
      </w:r>
      <w:r w:rsidRPr="002D1AC7">
        <w:rPr>
          <w:rFonts w:ascii="Arial" w:hAnsi="Arial" w:cs="Arial"/>
          <w:sz w:val="24"/>
          <w:szCs w:val="24"/>
        </w:rPr>
        <w:t xml:space="preserve"> Fica o Poder Executivo Municipal autorizado a contratar empresas,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mediante processo licitatório, aptas para a realização dos serviços, atendendo o disposto na legislação específica </w:t>
      </w:r>
    </w:p>
    <w:p w:rsidR="002D1AC7" w:rsidRPr="002D1AC7" w:rsidRDefault="002D1AC7" w:rsidP="002D1AC7">
      <w:pPr>
        <w:spacing w:after="19" w:line="259" w:lineRule="auto"/>
        <w:ind w:right="53"/>
        <w:jc w:val="right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Art. 6º</w:t>
      </w:r>
      <w:r w:rsidRPr="002D1AC7">
        <w:rPr>
          <w:rFonts w:ascii="Arial" w:hAnsi="Arial" w:cs="Arial"/>
          <w:sz w:val="24"/>
          <w:szCs w:val="24"/>
        </w:rPr>
        <w:t xml:space="preserve"> As despesas decorrentes da presente lei, correrão por conta de dotações </w:t>
      </w:r>
    </w:p>
    <w:p w:rsidR="002D1AC7" w:rsidRPr="002D1AC7" w:rsidRDefault="002D1AC7" w:rsidP="002D1AC7">
      <w:pPr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orçamentárias específicas, consignadas no orçamento vigente, como Manutenção da Vigilância de Animais Domésticos e de Ruas - Castração. </w:t>
      </w:r>
    </w:p>
    <w:p w:rsidR="002D1AC7" w:rsidRPr="002D1AC7" w:rsidRDefault="002D1AC7" w:rsidP="002D1AC7">
      <w:pPr>
        <w:spacing w:after="19" w:line="259" w:lineRule="auto"/>
        <w:ind w:right="53"/>
        <w:jc w:val="right"/>
        <w:rPr>
          <w:rFonts w:ascii="Arial" w:hAnsi="Arial" w:cs="Arial"/>
          <w:sz w:val="24"/>
          <w:szCs w:val="24"/>
        </w:rPr>
      </w:pPr>
      <w:r w:rsidRPr="002D1AC7">
        <w:rPr>
          <w:rFonts w:ascii="Arial" w:eastAsia="Segoe UI" w:hAnsi="Arial" w:cs="Arial"/>
          <w:b/>
          <w:sz w:val="24"/>
          <w:szCs w:val="24"/>
        </w:rPr>
        <w:t>Art. 7º</w:t>
      </w:r>
      <w:r w:rsidRPr="002D1AC7">
        <w:rPr>
          <w:rFonts w:ascii="Arial" w:hAnsi="Arial" w:cs="Arial"/>
          <w:sz w:val="24"/>
          <w:szCs w:val="24"/>
        </w:rPr>
        <w:t xml:space="preserve"> Esta Lei entra em vigor na data de sua publicação podendo, ainda, ser </w:t>
      </w:r>
    </w:p>
    <w:p w:rsidR="002D1AC7" w:rsidRPr="002D1AC7" w:rsidRDefault="002D1AC7" w:rsidP="002D1AC7">
      <w:pPr>
        <w:spacing w:after="232"/>
        <w:ind w:left="-5" w:right="54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regulamentada no que couber. </w:t>
      </w:r>
    </w:p>
    <w:p w:rsidR="00FE1966" w:rsidRPr="002D1AC7" w:rsidRDefault="00FE1966" w:rsidP="00FE1966">
      <w:pPr>
        <w:spacing w:after="62"/>
        <w:ind w:right="-55"/>
        <w:rPr>
          <w:rFonts w:ascii="Arial" w:hAnsi="Arial" w:cs="Arial"/>
          <w:sz w:val="24"/>
          <w:szCs w:val="24"/>
        </w:rPr>
      </w:pPr>
    </w:p>
    <w:p w:rsidR="001B505F" w:rsidRPr="002D1AC7" w:rsidRDefault="001B505F" w:rsidP="00FE1966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596801" w:rsidRPr="002D1AC7" w:rsidRDefault="00596801" w:rsidP="00596801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 xml:space="preserve">           Sem mais para o momento, r</w:t>
      </w:r>
      <w:r w:rsidR="001B505F" w:rsidRPr="002D1AC7">
        <w:rPr>
          <w:rFonts w:ascii="Arial" w:hAnsi="Arial" w:cs="Arial"/>
          <w:sz w:val="24"/>
          <w:szCs w:val="24"/>
        </w:rPr>
        <w:t xml:space="preserve">eiteramos protestos de estima </w:t>
      </w:r>
      <w:r w:rsidRPr="002D1AC7">
        <w:rPr>
          <w:rFonts w:ascii="Arial" w:hAnsi="Arial" w:cs="Arial"/>
          <w:sz w:val="24"/>
          <w:szCs w:val="24"/>
        </w:rPr>
        <w:t xml:space="preserve">consideração. </w:t>
      </w:r>
    </w:p>
    <w:p w:rsidR="00596801" w:rsidRPr="002D1AC7" w:rsidRDefault="001B505F" w:rsidP="00596801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2D1AC7">
        <w:rPr>
          <w:rFonts w:ascii="Arial" w:hAnsi="Arial" w:cs="Arial"/>
          <w:sz w:val="24"/>
          <w:szCs w:val="24"/>
        </w:rPr>
        <w:t>Gabinete do Presidente da Câmara Municipal de Bandeirantes do Tocant</w:t>
      </w:r>
      <w:r w:rsidR="002D1AC7" w:rsidRPr="002D1AC7">
        <w:rPr>
          <w:rFonts w:ascii="Arial" w:hAnsi="Arial" w:cs="Arial"/>
          <w:sz w:val="24"/>
          <w:szCs w:val="24"/>
        </w:rPr>
        <w:t>ins, Estado do Tocantins, aos 20</w:t>
      </w:r>
      <w:r w:rsidR="00FE1966" w:rsidRPr="002D1AC7">
        <w:rPr>
          <w:rFonts w:ascii="Arial" w:hAnsi="Arial" w:cs="Arial"/>
          <w:sz w:val="24"/>
          <w:szCs w:val="24"/>
        </w:rPr>
        <w:t xml:space="preserve"> dias do mês de maio</w:t>
      </w:r>
      <w:r w:rsidRPr="002D1AC7">
        <w:rPr>
          <w:rFonts w:ascii="Arial" w:hAnsi="Arial" w:cs="Arial"/>
          <w:sz w:val="24"/>
          <w:szCs w:val="24"/>
        </w:rPr>
        <w:t xml:space="preserve"> de 2025</w:t>
      </w:r>
      <w:r w:rsidR="00FE1966" w:rsidRPr="002D1AC7">
        <w:rPr>
          <w:rFonts w:ascii="Arial" w:hAnsi="Arial" w:cs="Arial"/>
          <w:sz w:val="24"/>
          <w:szCs w:val="24"/>
        </w:rPr>
        <w:t>.</w:t>
      </w:r>
    </w:p>
    <w:p w:rsidR="00FE1966" w:rsidRDefault="00FE1966" w:rsidP="00596801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631BFC" w:rsidRDefault="00631BFC" w:rsidP="00631BFC">
      <w:pPr>
        <w:widowControl w:val="0"/>
        <w:spacing w:after="120"/>
        <w:rPr>
          <w:rFonts w:ascii="Arial" w:hAnsi="Arial" w:cs="Arial"/>
          <w:sz w:val="24"/>
          <w:szCs w:val="24"/>
        </w:rPr>
      </w:pPr>
    </w:p>
    <w:p w:rsidR="00596801" w:rsidRPr="00F75D47" w:rsidRDefault="00631BFC" w:rsidP="00631BFC">
      <w:pPr>
        <w:widowControl w:val="0"/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596801">
        <w:rPr>
          <w:rFonts w:ascii="Arial" w:hAnsi="Arial" w:cs="Arial"/>
          <w:b/>
          <w:sz w:val="24"/>
          <w:szCs w:val="24"/>
        </w:rPr>
        <w:t>Ancelmo Matias Gomes</w:t>
      </w:r>
    </w:p>
    <w:p w:rsidR="006314C7" w:rsidRPr="00DA3887" w:rsidRDefault="00596801" w:rsidP="00DA3887">
      <w:pPr>
        <w:widowControl w:val="0"/>
        <w:spacing w:after="120"/>
        <w:jc w:val="center"/>
        <w:rPr>
          <w:rFonts w:ascii="Arial" w:hAnsi="Arial" w:cs="Arial"/>
          <w:sz w:val="24"/>
          <w:szCs w:val="24"/>
        </w:rPr>
      </w:pPr>
      <w:r w:rsidRPr="00F75D47">
        <w:rPr>
          <w:rFonts w:ascii="Arial" w:hAnsi="Arial" w:cs="Arial"/>
          <w:bCs/>
          <w:sz w:val="24"/>
          <w:szCs w:val="24"/>
        </w:rPr>
        <w:t>Vereador - Presidente</w:t>
      </w:r>
    </w:p>
    <w:sectPr w:rsidR="006314C7" w:rsidRPr="00DA3887" w:rsidSect="00940B2B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96" w:rsidRDefault="00646B96" w:rsidP="00940B2B">
      <w:pPr>
        <w:spacing w:after="0" w:line="240" w:lineRule="auto"/>
      </w:pPr>
      <w:r>
        <w:separator/>
      </w:r>
    </w:p>
  </w:endnote>
  <w:endnote w:type="continuationSeparator" w:id="0">
    <w:p w:rsidR="00646B96" w:rsidRDefault="00646B96" w:rsidP="0094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FF" w:rsidRDefault="00D131FF" w:rsidP="00940B2B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:rsidR="00147CF4" w:rsidRDefault="00147CF4" w:rsidP="00147CF4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 w:rsidRPr="00C75113">
      <w:rPr>
        <w:rFonts w:ascii="Garamond" w:eastAsia="Times New Roman" w:hAnsi="Garamond" w:cs="Arial"/>
        <w:lang w:eastAsia="pt-BR"/>
      </w:rPr>
      <w:t>Rua Cícero Carneiro, 1131 – Centro – Bandeirantes do Tocantins – TO – Cep: 77.783-000</w:t>
    </w:r>
  </w:p>
  <w:p w:rsidR="00147CF4" w:rsidRPr="00C75113" w:rsidRDefault="00147CF4" w:rsidP="00147CF4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>Telefone (63)99276-9816</w:t>
    </w:r>
    <w:r w:rsidRPr="00C75113">
      <w:rPr>
        <w:rFonts w:ascii="Garamond" w:eastAsia="Times New Roman" w:hAnsi="Garamond" w:cs="Arial"/>
        <w:lang w:eastAsia="pt-BR"/>
      </w:rPr>
      <w:t xml:space="preserve"> – e-mail: camara.band.to@gmail.com</w:t>
    </w:r>
  </w:p>
  <w:p w:rsidR="00D131FF" w:rsidRPr="00C75113" w:rsidRDefault="00D131FF" w:rsidP="00147CF4">
    <w:pPr>
      <w:widowControl w:val="0"/>
      <w:spacing w:after="0" w:line="240" w:lineRule="auto"/>
      <w:jc w:val="both"/>
      <w:rPr>
        <w:rFonts w:ascii="Garamond" w:eastAsia="Times New Roman" w:hAnsi="Garamond" w:cs="Arial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96" w:rsidRDefault="00646B96" w:rsidP="00940B2B">
      <w:pPr>
        <w:spacing w:after="0" w:line="240" w:lineRule="auto"/>
      </w:pPr>
      <w:r>
        <w:separator/>
      </w:r>
    </w:p>
  </w:footnote>
  <w:footnote w:type="continuationSeparator" w:id="0">
    <w:p w:rsidR="00646B96" w:rsidRDefault="00646B96" w:rsidP="0094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FF" w:rsidRPr="003B5934" w:rsidRDefault="00D131FF" w:rsidP="003B5934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>
          <wp:extent cx="1112520" cy="792480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:rsidR="00D131FF" w:rsidRPr="00C75113" w:rsidRDefault="00D131FF" w:rsidP="00940B2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>
      <w:rPr>
        <w:rFonts w:ascii="Garamond" w:eastAsia="Times New Roman" w:hAnsi="Garamond" w:cs="Segoe UI"/>
        <w:b/>
        <w:sz w:val="24"/>
        <w:szCs w:val="24"/>
        <w:lang w:eastAsia="pt-BR"/>
      </w:rPr>
      <w:t>abinete do Presidente - ADM 2025</w:t>
    </w: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/202</w:t>
    </w:r>
    <w:r>
      <w:rPr>
        <w:rFonts w:ascii="Garamond" w:eastAsia="Times New Roman" w:hAnsi="Garamond" w:cs="Segoe UI"/>
        <w:b/>
        <w:sz w:val="24"/>
        <w:szCs w:val="24"/>
        <w:lang w:eastAsia="pt-BR"/>
      </w:rPr>
      <w:t>6</w:t>
    </w:r>
  </w:p>
  <w:p w:rsidR="00D131FF" w:rsidRPr="00C75113" w:rsidRDefault="00D131FF" w:rsidP="00940B2B">
    <w:pPr>
      <w:pStyle w:val="Cabealho"/>
      <w:widowControl w:val="0"/>
      <w:spacing w:after="0"/>
      <w:jc w:val="center"/>
      <w:rPr>
        <w:rFonts w:ascii="Garamond" w:hAnsi="Garamond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16B4"/>
    <w:multiLevelType w:val="hybridMultilevel"/>
    <w:tmpl w:val="631208D2"/>
    <w:lvl w:ilvl="0" w:tplc="BDCCDB12">
      <w:start w:val="4"/>
      <w:numFmt w:val="upperRoman"/>
      <w:lvlText w:val="%1"/>
      <w:lvlJc w:val="left"/>
      <w:pPr>
        <w:ind w:left="113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43AB2">
      <w:start w:val="1"/>
      <w:numFmt w:val="lowerLetter"/>
      <w:lvlText w:val="%2"/>
      <w:lvlJc w:val="left"/>
      <w:pPr>
        <w:ind w:left="225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38A42A">
      <w:start w:val="1"/>
      <w:numFmt w:val="lowerRoman"/>
      <w:lvlText w:val="%3"/>
      <w:lvlJc w:val="left"/>
      <w:pPr>
        <w:ind w:left="297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9AC1AE">
      <w:start w:val="1"/>
      <w:numFmt w:val="decimal"/>
      <w:lvlText w:val="%4"/>
      <w:lvlJc w:val="left"/>
      <w:pPr>
        <w:ind w:left="369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CD776">
      <w:start w:val="1"/>
      <w:numFmt w:val="lowerLetter"/>
      <w:lvlText w:val="%5"/>
      <w:lvlJc w:val="left"/>
      <w:pPr>
        <w:ind w:left="441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E82224">
      <w:start w:val="1"/>
      <w:numFmt w:val="lowerRoman"/>
      <w:lvlText w:val="%6"/>
      <w:lvlJc w:val="left"/>
      <w:pPr>
        <w:ind w:left="513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03B92">
      <w:start w:val="1"/>
      <w:numFmt w:val="decimal"/>
      <w:lvlText w:val="%7"/>
      <w:lvlJc w:val="left"/>
      <w:pPr>
        <w:ind w:left="585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46810">
      <w:start w:val="1"/>
      <w:numFmt w:val="lowerLetter"/>
      <w:lvlText w:val="%8"/>
      <w:lvlJc w:val="left"/>
      <w:pPr>
        <w:ind w:left="657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606D0">
      <w:start w:val="1"/>
      <w:numFmt w:val="lowerRoman"/>
      <w:lvlText w:val="%9"/>
      <w:lvlJc w:val="left"/>
      <w:pPr>
        <w:ind w:left="729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0A2874"/>
    <w:multiLevelType w:val="hybridMultilevel"/>
    <w:tmpl w:val="42424C2C"/>
    <w:lvl w:ilvl="0" w:tplc="895865A0">
      <w:start w:val="2"/>
      <w:numFmt w:val="upperRoman"/>
      <w:lvlText w:val="%1"/>
      <w:lvlJc w:val="left"/>
      <w:pPr>
        <w:ind w:left="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43884">
      <w:start w:val="1"/>
      <w:numFmt w:val="lowerLetter"/>
      <w:lvlText w:val="%2"/>
      <w:lvlJc w:val="left"/>
      <w:pPr>
        <w:ind w:left="227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30CE">
      <w:start w:val="1"/>
      <w:numFmt w:val="lowerRoman"/>
      <w:lvlText w:val="%3"/>
      <w:lvlJc w:val="left"/>
      <w:pPr>
        <w:ind w:left="299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8AFCE6">
      <w:start w:val="1"/>
      <w:numFmt w:val="decimal"/>
      <w:lvlText w:val="%4"/>
      <w:lvlJc w:val="left"/>
      <w:pPr>
        <w:ind w:left="371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6AB81E">
      <w:start w:val="1"/>
      <w:numFmt w:val="lowerLetter"/>
      <w:lvlText w:val="%5"/>
      <w:lvlJc w:val="left"/>
      <w:pPr>
        <w:ind w:left="443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0FDE6">
      <w:start w:val="1"/>
      <w:numFmt w:val="lowerRoman"/>
      <w:lvlText w:val="%6"/>
      <w:lvlJc w:val="left"/>
      <w:pPr>
        <w:ind w:left="515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6EBF06">
      <w:start w:val="1"/>
      <w:numFmt w:val="decimal"/>
      <w:lvlText w:val="%7"/>
      <w:lvlJc w:val="left"/>
      <w:pPr>
        <w:ind w:left="587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66FCE">
      <w:start w:val="1"/>
      <w:numFmt w:val="lowerLetter"/>
      <w:lvlText w:val="%8"/>
      <w:lvlJc w:val="left"/>
      <w:pPr>
        <w:ind w:left="659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0CAAC">
      <w:start w:val="1"/>
      <w:numFmt w:val="lowerRoman"/>
      <w:lvlText w:val="%9"/>
      <w:lvlJc w:val="left"/>
      <w:pPr>
        <w:ind w:left="731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455940"/>
    <w:multiLevelType w:val="hybridMultilevel"/>
    <w:tmpl w:val="7EAAE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F381A"/>
    <w:multiLevelType w:val="hybridMultilevel"/>
    <w:tmpl w:val="F49E0828"/>
    <w:lvl w:ilvl="0" w:tplc="2678224A">
      <w:start w:val="1"/>
      <w:numFmt w:val="upperRoman"/>
      <w:lvlText w:val="%1"/>
      <w:lvlJc w:val="left"/>
      <w:pPr>
        <w:ind w:left="142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06CA72">
      <w:start w:val="1"/>
      <w:numFmt w:val="lowerLetter"/>
      <w:lvlText w:val="%2"/>
      <w:lvlJc w:val="left"/>
      <w:pPr>
        <w:ind w:left="223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788D2A">
      <w:start w:val="1"/>
      <w:numFmt w:val="lowerRoman"/>
      <w:lvlText w:val="%3"/>
      <w:lvlJc w:val="left"/>
      <w:pPr>
        <w:ind w:left="295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2C2B4">
      <w:start w:val="1"/>
      <w:numFmt w:val="decimal"/>
      <w:lvlText w:val="%4"/>
      <w:lvlJc w:val="left"/>
      <w:pPr>
        <w:ind w:left="367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2B014">
      <w:start w:val="1"/>
      <w:numFmt w:val="lowerLetter"/>
      <w:lvlText w:val="%5"/>
      <w:lvlJc w:val="left"/>
      <w:pPr>
        <w:ind w:left="439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25FCA">
      <w:start w:val="1"/>
      <w:numFmt w:val="lowerRoman"/>
      <w:lvlText w:val="%6"/>
      <w:lvlJc w:val="left"/>
      <w:pPr>
        <w:ind w:left="511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AEA74">
      <w:start w:val="1"/>
      <w:numFmt w:val="decimal"/>
      <w:lvlText w:val="%7"/>
      <w:lvlJc w:val="left"/>
      <w:pPr>
        <w:ind w:left="583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E1F94">
      <w:start w:val="1"/>
      <w:numFmt w:val="lowerLetter"/>
      <w:lvlText w:val="%8"/>
      <w:lvlJc w:val="left"/>
      <w:pPr>
        <w:ind w:left="655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142A4E">
      <w:start w:val="1"/>
      <w:numFmt w:val="lowerRoman"/>
      <w:lvlText w:val="%9"/>
      <w:lvlJc w:val="left"/>
      <w:pPr>
        <w:ind w:left="727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F0"/>
    <w:rsid w:val="00076B90"/>
    <w:rsid w:val="001076BC"/>
    <w:rsid w:val="001239DF"/>
    <w:rsid w:val="00130635"/>
    <w:rsid w:val="001323D4"/>
    <w:rsid w:val="00147CF4"/>
    <w:rsid w:val="00152307"/>
    <w:rsid w:val="00180E36"/>
    <w:rsid w:val="001A1FC8"/>
    <w:rsid w:val="001B505F"/>
    <w:rsid w:val="001F19E7"/>
    <w:rsid w:val="001F7378"/>
    <w:rsid w:val="00246CCA"/>
    <w:rsid w:val="00280243"/>
    <w:rsid w:val="00281339"/>
    <w:rsid w:val="002B5C9C"/>
    <w:rsid w:val="002C1811"/>
    <w:rsid w:val="002D1AC7"/>
    <w:rsid w:val="002E27B3"/>
    <w:rsid w:val="00363D04"/>
    <w:rsid w:val="00395207"/>
    <w:rsid w:val="003B5934"/>
    <w:rsid w:val="003B781D"/>
    <w:rsid w:val="003D0F3A"/>
    <w:rsid w:val="00420D4A"/>
    <w:rsid w:val="00421088"/>
    <w:rsid w:val="004819EC"/>
    <w:rsid w:val="004B431A"/>
    <w:rsid w:val="004D5E77"/>
    <w:rsid w:val="004E11BB"/>
    <w:rsid w:val="004F2AEF"/>
    <w:rsid w:val="0056597A"/>
    <w:rsid w:val="005741FB"/>
    <w:rsid w:val="00596801"/>
    <w:rsid w:val="005A65F0"/>
    <w:rsid w:val="00601774"/>
    <w:rsid w:val="00605528"/>
    <w:rsid w:val="0062002E"/>
    <w:rsid w:val="006311C1"/>
    <w:rsid w:val="006314C7"/>
    <w:rsid w:val="00631BFC"/>
    <w:rsid w:val="00646B96"/>
    <w:rsid w:val="00661F56"/>
    <w:rsid w:val="00670B7B"/>
    <w:rsid w:val="006D0B1B"/>
    <w:rsid w:val="006E64EC"/>
    <w:rsid w:val="0072357C"/>
    <w:rsid w:val="00733A1C"/>
    <w:rsid w:val="00751201"/>
    <w:rsid w:val="0077730D"/>
    <w:rsid w:val="007779A8"/>
    <w:rsid w:val="00843E65"/>
    <w:rsid w:val="0086011B"/>
    <w:rsid w:val="00873149"/>
    <w:rsid w:val="0089502C"/>
    <w:rsid w:val="008C5D64"/>
    <w:rsid w:val="008F23BB"/>
    <w:rsid w:val="008F7C11"/>
    <w:rsid w:val="00940B2B"/>
    <w:rsid w:val="00971F34"/>
    <w:rsid w:val="00994CD4"/>
    <w:rsid w:val="009A11DA"/>
    <w:rsid w:val="009A3B5E"/>
    <w:rsid w:val="00A70A4E"/>
    <w:rsid w:val="00AA0999"/>
    <w:rsid w:val="00AD4410"/>
    <w:rsid w:val="00AF6048"/>
    <w:rsid w:val="00B24FD2"/>
    <w:rsid w:val="00B253B7"/>
    <w:rsid w:val="00B52B85"/>
    <w:rsid w:val="00B54A3C"/>
    <w:rsid w:val="00B76505"/>
    <w:rsid w:val="00B959E3"/>
    <w:rsid w:val="00B962A9"/>
    <w:rsid w:val="00BC478F"/>
    <w:rsid w:val="00BE5706"/>
    <w:rsid w:val="00BE6E92"/>
    <w:rsid w:val="00C67D43"/>
    <w:rsid w:val="00C75113"/>
    <w:rsid w:val="00C85977"/>
    <w:rsid w:val="00CB2589"/>
    <w:rsid w:val="00CE1870"/>
    <w:rsid w:val="00CE5144"/>
    <w:rsid w:val="00CE58A8"/>
    <w:rsid w:val="00CF16AE"/>
    <w:rsid w:val="00D131FF"/>
    <w:rsid w:val="00D50A2E"/>
    <w:rsid w:val="00D83192"/>
    <w:rsid w:val="00DA3887"/>
    <w:rsid w:val="00DC57B1"/>
    <w:rsid w:val="00DD1DA7"/>
    <w:rsid w:val="00DD54D2"/>
    <w:rsid w:val="00E109C9"/>
    <w:rsid w:val="00E52B91"/>
    <w:rsid w:val="00EE6A5D"/>
    <w:rsid w:val="00F06983"/>
    <w:rsid w:val="00F23F6C"/>
    <w:rsid w:val="00F4516F"/>
    <w:rsid w:val="00F5246D"/>
    <w:rsid w:val="00F63B38"/>
    <w:rsid w:val="00F64D8C"/>
    <w:rsid w:val="00F96F6A"/>
    <w:rsid w:val="00FA1036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06095"/>
  <w15:chartTrackingRefBased/>
  <w15:docId w15:val="{D1DDD24D-2B06-4F4A-86E2-A20C2E57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6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A65F0"/>
    <w:rPr>
      <w:b/>
      <w:bCs/>
    </w:rPr>
  </w:style>
  <w:style w:type="character" w:customStyle="1" w:styleId="apple-converted-space">
    <w:name w:val="apple-converted-space"/>
    <w:basedOn w:val="Fontepargpadro"/>
    <w:rsid w:val="005A65F0"/>
  </w:style>
  <w:style w:type="paragraph" w:styleId="Ttulo">
    <w:name w:val="Title"/>
    <w:basedOn w:val="Normal"/>
    <w:next w:val="Normal"/>
    <w:link w:val="TtuloChar"/>
    <w:qFormat/>
    <w:rsid w:val="00F0698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customStyle="1" w:styleId="TtuloChar">
    <w:name w:val="Título Char"/>
    <w:link w:val="Ttulo"/>
    <w:rsid w:val="00F06983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styleId="Hyperlink">
    <w:name w:val="Hyperlink"/>
    <w:uiPriority w:val="99"/>
    <w:unhideWhenUsed/>
    <w:rsid w:val="00AF6048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6E92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0B2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0B2B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E58A8"/>
    <w:pPr>
      <w:ind w:left="720"/>
      <w:contextualSpacing/>
    </w:pPr>
  </w:style>
  <w:style w:type="table" w:customStyle="1" w:styleId="TableGrid">
    <w:name w:val="TableGrid"/>
    <w:rsid w:val="00FE19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A474-E022-47D4-8A45-E838D5EC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807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Administracao</dc:creator>
  <cp:keywords/>
  <cp:lastModifiedBy>Usuario</cp:lastModifiedBy>
  <cp:revision>17</cp:revision>
  <cp:lastPrinted>2025-05-20T18:38:00Z</cp:lastPrinted>
  <dcterms:created xsi:type="dcterms:W3CDTF">2025-01-28T23:27:00Z</dcterms:created>
  <dcterms:modified xsi:type="dcterms:W3CDTF">2025-05-20T18:40:00Z</dcterms:modified>
</cp:coreProperties>
</file>